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  <w:t>互联网宗教信息管理制度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（样表）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第一条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了满足我单位互联网信息传播的需要，建立规范的信息采集、审核、发布、更新机制，保证发布信息的安全、准确、及时和有效，依据国务院《互联网信息服务管理办法》《宗教事务条例》《互联网宗教信息服务管理办法》等有关规定，结合我单位的实际情况，制定此互联网宗教信息管理制度，适用于我单位的网站、公众号等网络平台（以下简称“平台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本制度中所称信息是指在平台上对外发布的文字、图片、视频、音频等其他形式的信息。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第三条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平台是信息服务的枢纽，是我单位在互联网上发布官方合法信息的媒介。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平台发布的信息由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互联网宗教信息审核人员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对平台的信息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进行核实，经单位负责人审批后发布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平台发布的信息均为非涉密信息，涉密信息不得上网发布。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信息发布应当确保发布信息准确、真实，符合国家有关的各项法律、法规制度，不得有危害国家安全、泄露国家机密，侵犯国家的、社会的、集体的利益和公民的合法权益的内容出现。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第六条  互联网宗教信息不得含有下列内容：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（一）利用宗教煽动颠覆国家政权、反对中国共产党的领导，破坏社会主义制度、国家统一、民族团结和社会稳定，宣扬极端主义、恐怖主义、民族分裂主义和宗教狂热的；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（二）利用宗教妨碍国家司法、教育、婚姻、社会管理等制度实施的；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（三）利用宗教宣扬邪教和封建迷信，或者利用宗教损害公民身体健康，欺骗、胁迫取得财物的；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（四）违背我国宗教独立自主自办原则的；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（五）破坏不同宗教之间、同一宗教内部以及信教公民与不信教公民之间和睦相处的;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（六）歧视、侮辱信教公民或者不信教公民，损害信教公民或者不信教公民合法权益的；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（七）从事违法宗教活动或者为违法宗教活动提供便利的；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（八）诱导未成年人信教，或者组织、强迫未成年人参加宗教活动的；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（九）以宗教名义进行商业宣传，经销、发送宗教用品、宗教内部资料性出版物和非法出版物的；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（十）假冒宗教教职人员开展活动的；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（十一）有关法律、行政法规和国家规定禁止的其他内容的。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第七条 互联网宗教信息审核人员做好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信息发布工作的日常检查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登记信息发布情况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和做好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记录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第八条 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应按照国务院《互联网信息服务管理办法》《宗教事务条例》《互联网宗教信息服务管理办法》的有关规定，加强网上信息的监控和检测，防止不良信息在网上传播。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第九条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平台栏目、功能等的调整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信息的上传、审核、发布、删除，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由互联网宗教信息审核人员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提出意见，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经单位负责人审批后，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按信息管理制度的规定执行。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第十条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违反本制度规定，对信息审核把关不严，造成失、泄密或不良信息传播的，按国家法律法规的有关规定予以处理，并随时接受国家监管部门的监督管理。</w:t>
      </w: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2098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A1D3C"/>
    <w:rsid w:val="000C7EC6"/>
    <w:rsid w:val="00143162"/>
    <w:rsid w:val="00222791"/>
    <w:rsid w:val="00436A7C"/>
    <w:rsid w:val="00557702"/>
    <w:rsid w:val="00580653"/>
    <w:rsid w:val="005B3632"/>
    <w:rsid w:val="005B3652"/>
    <w:rsid w:val="00643321"/>
    <w:rsid w:val="00713DB8"/>
    <w:rsid w:val="00830564"/>
    <w:rsid w:val="008600FE"/>
    <w:rsid w:val="00A06FDB"/>
    <w:rsid w:val="00A924DC"/>
    <w:rsid w:val="00A94F65"/>
    <w:rsid w:val="00A96B37"/>
    <w:rsid w:val="00AC483A"/>
    <w:rsid w:val="00B06541"/>
    <w:rsid w:val="00B12BC4"/>
    <w:rsid w:val="00B6743A"/>
    <w:rsid w:val="00C26948"/>
    <w:rsid w:val="00C44949"/>
    <w:rsid w:val="00CF2D35"/>
    <w:rsid w:val="00D6654E"/>
    <w:rsid w:val="00D72BED"/>
    <w:rsid w:val="00DC4712"/>
    <w:rsid w:val="00FA5C31"/>
    <w:rsid w:val="35C759AB"/>
    <w:rsid w:val="3A0A1D3C"/>
    <w:rsid w:val="3C8D6C28"/>
    <w:rsid w:val="3D3945AC"/>
    <w:rsid w:val="4E330176"/>
    <w:rsid w:val="561C3727"/>
    <w:rsid w:val="7DFF9413"/>
    <w:rsid w:val="FDD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</w:rPr>
  </w:style>
  <w:style w:type="character" w:customStyle="1" w:styleId="8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214</Words>
  <Characters>1220</Characters>
  <Lines>10</Lines>
  <Paragraphs>2</Paragraphs>
  <TotalTime>1</TotalTime>
  <ScaleCrop>false</ScaleCrop>
  <LinksUpToDate>false</LinksUpToDate>
  <CharactersWithSpaces>1432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2017-04-17T19:46:00Z</dcterms:created>
  <dc:creator>Administrator</dc:creator>
  <cp:lastModifiedBy>陈岑</cp:lastModifiedBy>
  <dcterms:modified xsi:type="dcterms:W3CDTF">2022-03-11T01:43:14Z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0F3E58A8E5C141C4BD19F5693ECA10B2</vt:lpwstr>
  </property>
</Properties>
</file>